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EE8C" w14:textId="606BC6F5" w:rsidR="00CA505E" w:rsidRDefault="00CA505E" w:rsidP="0074696D">
      <w:pPr>
        <w:jc w:val="center"/>
        <w:rPr>
          <w:b/>
          <w:caps/>
          <w:u w:val="single"/>
        </w:rPr>
      </w:pPr>
      <w:bookmarkStart w:id="0" w:name="_GoBack"/>
      <w:bookmarkEnd w:id="0"/>
      <w:r w:rsidRPr="00CA505E">
        <w:rPr>
          <w:b/>
          <w:caps/>
          <w:noProof/>
        </w:rPr>
        <w:drawing>
          <wp:inline distT="0" distB="0" distL="0" distR="0" wp14:anchorId="21BC8540" wp14:editId="12067CC8">
            <wp:extent cx="2609850" cy="764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4 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20" cy="77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E3DA" w14:textId="77777777" w:rsidR="00CA505E" w:rsidRDefault="00CA505E" w:rsidP="0074696D">
      <w:pPr>
        <w:jc w:val="center"/>
        <w:rPr>
          <w:b/>
          <w:caps/>
          <w:u w:val="single"/>
        </w:rPr>
      </w:pPr>
    </w:p>
    <w:p w14:paraId="514D26D3" w14:textId="17D81DE6" w:rsidR="00926826" w:rsidRPr="00B55F29" w:rsidRDefault="0074696D" w:rsidP="0074696D">
      <w:pPr>
        <w:jc w:val="center"/>
        <w:rPr>
          <w:b/>
          <w:caps/>
          <w:u w:val="single"/>
        </w:rPr>
      </w:pPr>
      <w:r w:rsidRPr="00B55F29">
        <w:rPr>
          <w:b/>
          <w:caps/>
          <w:u w:val="single"/>
        </w:rPr>
        <w:t xml:space="preserve">PhD Scholarship </w:t>
      </w:r>
      <w:r w:rsidR="0026400E">
        <w:rPr>
          <w:b/>
          <w:caps/>
          <w:u w:val="single"/>
        </w:rPr>
        <w:t>PROGRAMME</w:t>
      </w:r>
      <w:r w:rsidR="00A62893">
        <w:rPr>
          <w:b/>
          <w:caps/>
          <w:u w:val="single"/>
        </w:rPr>
        <w:t xml:space="preserve"> </w:t>
      </w:r>
      <w:r w:rsidRPr="00B55F29">
        <w:rPr>
          <w:b/>
          <w:caps/>
          <w:u w:val="single"/>
        </w:rPr>
        <w:t>201</w:t>
      </w:r>
      <w:r w:rsidR="00D32374">
        <w:rPr>
          <w:b/>
          <w:caps/>
          <w:u w:val="single"/>
        </w:rPr>
        <w:t>8/19</w:t>
      </w:r>
    </w:p>
    <w:p w14:paraId="17D73C9B" w14:textId="77777777" w:rsidR="0074696D" w:rsidRDefault="0074696D"/>
    <w:p w14:paraId="373CB284" w14:textId="77777777" w:rsidR="00590BEA" w:rsidRDefault="00590BEA"/>
    <w:p w14:paraId="2E99523D" w14:textId="77777777" w:rsidR="003B2560" w:rsidRPr="00DC613A" w:rsidRDefault="003B2560">
      <w:pPr>
        <w:rPr>
          <w:b/>
        </w:rPr>
      </w:pPr>
      <w:r w:rsidRPr="00DC613A">
        <w:rPr>
          <w:b/>
        </w:rPr>
        <w:t>Objectives:</w:t>
      </w:r>
    </w:p>
    <w:p w14:paraId="284280DC" w14:textId="574227F4" w:rsidR="003B2560" w:rsidRPr="00DC613A" w:rsidRDefault="003B2560" w:rsidP="00DC613A">
      <w:pPr>
        <w:pStyle w:val="ListParagraph"/>
        <w:numPr>
          <w:ilvl w:val="0"/>
          <w:numId w:val="7"/>
        </w:numPr>
        <w:spacing w:before="120" w:after="120"/>
        <w:ind w:left="425" w:hanging="425"/>
        <w:rPr>
          <w:rFonts w:ascii="Arial" w:hAnsi="Arial" w:cs="Arial"/>
        </w:rPr>
      </w:pPr>
      <w:r w:rsidRPr="00DC613A">
        <w:rPr>
          <w:rFonts w:ascii="Arial" w:hAnsi="Arial" w:cs="Arial"/>
        </w:rPr>
        <w:t>To encourage</w:t>
      </w:r>
      <w:r w:rsidR="00103889">
        <w:rPr>
          <w:rFonts w:ascii="Arial" w:hAnsi="Arial" w:cs="Arial"/>
        </w:rPr>
        <w:t xml:space="preserve"> and</w:t>
      </w:r>
      <w:r w:rsidR="0001205E" w:rsidRPr="00DC613A">
        <w:rPr>
          <w:rFonts w:ascii="Arial" w:hAnsi="Arial" w:cs="Arial"/>
        </w:rPr>
        <w:t xml:space="preserve"> </w:t>
      </w:r>
      <w:r w:rsidRPr="00DC613A">
        <w:rPr>
          <w:rFonts w:ascii="Arial" w:hAnsi="Arial" w:cs="Arial"/>
        </w:rPr>
        <w:t>support</w:t>
      </w:r>
      <w:r w:rsidR="00CE555B" w:rsidRPr="00DC613A">
        <w:rPr>
          <w:rFonts w:ascii="Arial" w:hAnsi="Arial" w:cs="Arial"/>
        </w:rPr>
        <w:t xml:space="preserve"> high quality </w:t>
      </w:r>
      <w:r w:rsidR="0001205E" w:rsidRPr="00DC613A">
        <w:rPr>
          <w:rFonts w:ascii="Arial" w:hAnsi="Arial" w:cs="Arial"/>
        </w:rPr>
        <w:t>UK</w:t>
      </w:r>
      <w:r w:rsidR="00103889">
        <w:rPr>
          <w:rFonts w:ascii="Arial" w:hAnsi="Arial" w:cs="Arial"/>
        </w:rPr>
        <w:t>-</w:t>
      </w:r>
      <w:r w:rsidR="0001205E" w:rsidRPr="00DC613A">
        <w:rPr>
          <w:rFonts w:ascii="Arial" w:hAnsi="Arial" w:cs="Arial"/>
        </w:rPr>
        <w:t xml:space="preserve">based </w:t>
      </w:r>
      <w:r w:rsidR="00CE555B" w:rsidRPr="00DC613A">
        <w:rPr>
          <w:rFonts w:ascii="Arial" w:hAnsi="Arial" w:cs="Arial"/>
        </w:rPr>
        <w:t xml:space="preserve">graduates seeking to </w:t>
      </w:r>
      <w:r w:rsidR="00103889">
        <w:rPr>
          <w:rFonts w:ascii="Arial" w:hAnsi="Arial" w:cs="Arial"/>
        </w:rPr>
        <w:t>develop a career</w:t>
      </w:r>
      <w:r w:rsidR="00CE555B" w:rsidRPr="00DC613A">
        <w:rPr>
          <w:rFonts w:ascii="Arial" w:hAnsi="Arial" w:cs="Arial"/>
        </w:rPr>
        <w:t xml:space="preserve"> in the field of medical research.</w:t>
      </w:r>
    </w:p>
    <w:p w14:paraId="1A564001" w14:textId="2B98A0AC" w:rsidR="00CE555B" w:rsidRPr="00DC613A" w:rsidRDefault="00CE555B" w:rsidP="00DC613A">
      <w:pPr>
        <w:pStyle w:val="ListParagraph"/>
        <w:numPr>
          <w:ilvl w:val="0"/>
          <w:numId w:val="7"/>
        </w:numPr>
        <w:spacing w:before="120" w:after="120"/>
        <w:ind w:left="425" w:hanging="425"/>
        <w:rPr>
          <w:rFonts w:ascii="Arial" w:hAnsi="Arial" w:cs="Arial"/>
        </w:rPr>
      </w:pPr>
      <w:r w:rsidRPr="00DC613A">
        <w:rPr>
          <w:rFonts w:ascii="Arial" w:hAnsi="Arial" w:cs="Arial"/>
        </w:rPr>
        <w:t xml:space="preserve">To support </w:t>
      </w:r>
      <w:r w:rsidR="00103889">
        <w:rPr>
          <w:rFonts w:ascii="Arial" w:hAnsi="Arial" w:cs="Arial"/>
        </w:rPr>
        <w:t>the work of Senior Clinical Lecturers (or equivalent) who will</w:t>
      </w:r>
      <w:r w:rsidRPr="00DC613A">
        <w:rPr>
          <w:rFonts w:ascii="Arial" w:hAnsi="Arial" w:cs="Arial"/>
        </w:rPr>
        <w:t xml:space="preserve"> supervis</w:t>
      </w:r>
      <w:r w:rsidR="00103889">
        <w:rPr>
          <w:rFonts w:ascii="Arial" w:hAnsi="Arial" w:cs="Arial"/>
        </w:rPr>
        <w:t>e</w:t>
      </w:r>
      <w:r w:rsidRPr="00DC613A">
        <w:rPr>
          <w:rFonts w:ascii="Arial" w:hAnsi="Arial" w:cs="Arial"/>
        </w:rPr>
        <w:t xml:space="preserve"> the students</w:t>
      </w:r>
      <w:r w:rsidR="00103889">
        <w:rPr>
          <w:rFonts w:ascii="Arial" w:hAnsi="Arial" w:cs="Arial"/>
        </w:rPr>
        <w:t xml:space="preserve"> in their research…</w:t>
      </w:r>
    </w:p>
    <w:p w14:paraId="79E23629" w14:textId="114CB1A7" w:rsidR="00CE555B" w:rsidRPr="00DC613A" w:rsidRDefault="000C001C" w:rsidP="00DC613A">
      <w:pPr>
        <w:pStyle w:val="ListParagraph"/>
        <w:numPr>
          <w:ilvl w:val="0"/>
          <w:numId w:val="7"/>
        </w:numPr>
        <w:spacing w:before="120" w:after="120"/>
        <w:ind w:left="425" w:hanging="425"/>
        <w:rPr>
          <w:rFonts w:ascii="Arial" w:hAnsi="Arial" w:cs="Arial"/>
        </w:rPr>
      </w:pPr>
      <w:r w:rsidRPr="00DC613A">
        <w:rPr>
          <w:rFonts w:ascii="Arial" w:hAnsi="Arial" w:cs="Arial"/>
        </w:rPr>
        <w:t xml:space="preserve">To support </w:t>
      </w:r>
      <w:r w:rsidR="001C4FA5">
        <w:rPr>
          <w:rFonts w:ascii="Arial" w:hAnsi="Arial" w:cs="Arial"/>
        </w:rPr>
        <w:t>institutions</w:t>
      </w:r>
      <w:r w:rsidRPr="00DC613A">
        <w:rPr>
          <w:rFonts w:ascii="Arial" w:hAnsi="Arial" w:cs="Arial"/>
        </w:rPr>
        <w:t xml:space="preserve"> offering high quality </w:t>
      </w:r>
      <w:r w:rsidR="00A34B63">
        <w:rPr>
          <w:rFonts w:ascii="Arial" w:hAnsi="Arial" w:cs="Arial"/>
        </w:rPr>
        <w:t>Doctoral</w:t>
      </w:r>
      <w:r w:rsidRPr="00DC613A">
        <w:rPr>
          <w:rFonts w:ascii="Arial" w:hAnsi="Arial" w:cs="Arial"/>
        </w:rPr>
        <w:t xml:space="preserve"> Training Programmes</w:t>
      </w:r>
      <w:r w:rsidR="00635943">
        <w:rPr>
          <w:rFonts w:ascii="Arial" w:hAnsi="Arial" w:cs="Arial"/>
        </w:rPr>
        <w:t xml:space="preserve"> (DTPs)</w:t>
      </w:r>
      <w:r w:rsidRPr="00DC613A">
        <w:rPr>
          <w:rFonts w:ascii="Arial" w:hAnsi="Arial" w:cs="Arial"/>
        </w:rPr>
        <w:t xml:space="preserve"> in medical research</w:t>
      </w:r>
      <w:r w:rsidR="001C4FA5">
        <w:rPr>
          <w:rFonts w:ascii="Arial" w:hAnsi="Arial" w:cs="Arial"/>
        </w:rPr>
        <w:t>.</w:t>
      </w:r>
    </w:p>
    <w:p w14:paraId="76257E34" w14:textId="18E0302B" w:rsidR="00635943" w:rsidRPr="00DC613A" w:rsidRDefault="00635943" w:rsidP="00DC613A">
      <w:pPr>
        <w:pStyle w:val="ListParagraph"/>
        <w:numPr>
          <w:ilvl w:val="0"/>
          <w:numId w:val="7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To support scientific projects in which the </w:t>
      </w:r>
      <w:proofErr w:type="gramStart"/>
      <w:r>
        <w:rPr>
          <w:rFonts w:ascii="Arial" w:hAnsi="Arial" w:cs="Arial"/>
        </w:rPr>
        <w:t>ultimate aim</w:t>
      </w:r>
      <w:proofErr w:type="gramEnd"/>
      <w:r>
        <w:rPr>
          <w:rFonts w:ascii="Arial" w:hAnsi="Arial" w:cs="Arial"/>
        </w:rPr>
        <w:t xml:space="preserve"> is to improve human health.</w:t>
      </w:r>
    </w:p>
    <w:p w14:paraId="1AAB2186" w14:textId="32CA8D09" w:rsidR="003B2560" w:rsidRDefault="003B2560"/>
    <w:p w14:paraId="1F916FEF" w14:textId="77777777" w:rsidR="00C52545" w:rsidRDefault="00C52545"/>
    <w:p w14:paraId="3231C994" w14:textId="77777777" w:rsidR="003B2560" w:rsidRPr="00EB1CFC" w:rsidRDefault="0026400E">
      <w:pPr>
        <w:rPr>
          <w:b/>
        </w:rPr>
      </w:pPr>
      <w:r>
        <w:rPr>
          <w:b/>
        </w:rPr>
        <w:t>Criteria</w:t>
      </w:r>
    </w:p>
    <w:p w14:paraId="488948D4" w14:textId="74795366" w:rsidR="0026400E" w:rsidRDefault="00103889" w:rsidP="00C74223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 Trust offers </w:t>
      </w:r>
      <w:r w:rsidR="0026400E" w:rsidRPr="00B572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(two) scholarships each year at</w:t>
      </w:r>
      <w:r w:rsidR="0026400E">
        <w:rPr>
          <w:rFonts w:ascii="Arial" w:hAnsi="Arial" w:cs="Arial"/>
        </w:rPr>
        <w:t xml:space="preserve"> separate institutions.</w:t>
      </w:r>
    </w:p>
    <w:p w14:paraId="55BBD158" w14:textId="614EB6B4" w:rsidR="00A26AD6" w:rsidRDefault="00103889" w:rsidP="00C74223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Each scholarship provides funding of up to £112,000 for a PhD study over </w:t>
      </w:r>
      <w:r w:rsidR="00A26AD6" w:rsidRPr="006B433D">
        <w:rPr>
          <w:rFonts w:ascii="Arial" w:hAnsi="Arial" w:cs="Arial"/>
        </w:rPr>
        <w:t>4 years</w:t>
      </w:r>
      <w:r w:rsidR="00CA49BF">
        <w:rPr>
          <w:rFonts w:ascii="Arial" w:hAnsi="Arial" w:cs="Arial"/>
        </w:rPr>
        <w:t>.</w:t>
      </w:r>
    </w:p>
    <w:p w14:paraId="3AFA4684" w14:textId="7A3BF842" w:rsidR="00937CD8" w:rsidRDefault="00B5722D" w:rsidP="00FB0AA8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</w:rPr>
      </w:pPr>
      <w:r w:rsidRPr="00B5722D">
        <w:rPr>
          <w:rFonts w:ascii="Arial" w:hAnsi="Arial" w:cs="Arial"/>
        </w:rPr>
        <w:t>Eligibility</w:t>
      </w:r>
      <w:r w:rsidR="00937CD8">
        <w:rPr>
          <w:rFonts w:ascii="Arial" w:hAnsi="Arial" w:cs="Arial"/>
        </w:rPr>
        <w:t xml:space="preserve"> (institution)</w:t>
      </w:r>
      <w:r w:rsidRPr="00B5722D">
        <w:rPr>
          <w:rFonts w:ascii="Arial" w:hAnsi="Arial" w:cs="Arial"/>
        </w:rPr>
        <w:t xml:space="preserve"> - UK research organisations operating established </w:t>
      </w:r>
      <w:r w:rsidR="0026400E">
        <w:rPr>
          <w:rFonts w:ascii="Arial" w:hAnsi="Arial" w:cs="Arial"/>
        </w:rPr>
        <w:t>DTPs</w:t>
      </w:r>
      <w:r w:rsidRPr="00B5722D">
        <w:rPr>
          <w:rFonts w:ascii="Arial" w:hAnsi="Arial" w:cs="Arial"/>
        </w:rPr>
        <w:t xml:space="preserve"> recognised by the MRC as eligible </w:t>
      </w:r>
      <w:r>
        <w:rPr>
          <w:rFonts w:ascii="Arial" w:hAnsi="Arial" w:cs="Arial"/>
        </w:rPr>
        <w:t xml:space="preserve">to </w:t>
      </w:r>
      <w:r w:rsidRPr="00B5722D">
        <w:rPr>
          <w:rFonts w:ascii="Arial" w:hAnsi="Arial" w:cs="Arial"/>
        </w:rPr>
        <w:t>lead bids for MRC Doctoral Training Partnership</w:t>
      </w:r>
      <w:r w:rsidR="004777DD">
        <w:rPr>
          <w:rFonts w:ascii="Arial" w:hAnsi="Arial" w:cs="Arial"/>
        </w:rPr>
        <w:t xml:space="preserve"> and </w:t>
      </w:r>
      <w:proofErr w:type="spellStart"/>
      <w:r w:rsidR="004777DD">
        <w:rPr>
          <w:rFonts w:ascii="Arial" w:hAnsi="Arial" w:cs="Arial"/>
        </w:rPr>
        <w:t>Wellcome</w:t>
      </w:r>
      <w:proofErr w:type="spellEnd"/>
      <w:r w:rsidR="004777DD">
        <w:rPr>
          <w:rFonts w:ascii="Arial" w:hAnsi="Arial" w:cs="Arial"/>
        </w:rPr>
        <w:t xml:space="preserve"> Trust Studentships</w:t>
      </w:r>
      <w:r w:rsidR="00937CD8">
        <w:rPr>
          <w:rFonts w:ascii="Arial" w:hAnsi="Arial" w:cs="Arial"/>
        </w:rPr>
        <w:t>.</w:t>
      </w:r>
    </w:p>
    <w:p w14:paraId="2E701244" w14:textId="2AC42B3F" w:rsidR="00B5722D" w:rsidRDefault="00937CD8" w:rsidP="00FB0AA8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Eligibility (student) - </w:t>
      </w:r>
      <w:r w:rsidRPr="006B433D">
        <w:rPr>
          <w:rFonts w:ascii="Arial" w:hAnsi="Arial" w:cs="Arial"/>
        </w:rPr>
        <w:t>students paying fees at the home student rate only</w:t>
      </w:r>
      <w:r w:rsidR="004777DD">
        <w:rPr>
          <w:rFonts w:ascii="Arial" w:hAnsi="Arial" w:cs="Arial"/>
        </w:rPr>
        <w:t>,</w:t>
      </w:r>
      <w:r w:rsidR="009F57D9">
        <w:rPr>
          <w:rFonts w:ascii="Arial" w:hAnsi="Arial" w:cs="Arial"/>
        </w:rPr>
        <w:t xml:space="preserve"> who have </w:t>
      </w:r>
      <w:r w:rsidR="009F57D9" w:rsidRPr="00FB0AA8">
        <w:rPr>
          <w:rFonts w:ascii="Arial" w:hAnsi="Arial" w:cs="Arial"/>
        </w:rPr>
        <w:t>obtained first class or upper second first degree</w:t>
      </w:r>
      <w:r>
        <w:rPr>
          <w:rFonts w:ascii="Arial" w:hAnsi="Arial" w:cs="Arial"/>
        </w:rPr>
        <w:t>.</w:t>
      </w:r>
    </w:p>
    <w:p w14:paraId="1C798C27" w14:textId="39F454F2" w:rsidR="001C4FA5" w:rsidRDefault="001C4FA5" w:rsidP="00FB0AA8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Eligibility (research) – </w:t>
      </w:r>
      <w:r w:rsidR="00635943">
        <w:rPr>
          <w:rFonts w:ascii="Arial" w:hAnsi="Arial" w:cs="Arial"/>
        </w:rPr>
        <w:t xml:space="preserve">any scientific project in which the </w:t>
      </w:r>
      <w:proofErr w:type="gramStart"/>
      <w:r w:rsidR="00635943">
        <w:rPr>
          <w:rFonts w:ascii="Arial" w:hAnsi="Arial" w:cs="Arial"/>
        </w:rPr>
        <w:t>ultimate aim</w:t>
      </w:r>
      <w:proofErr w:type="gramEnd"/>
      <w:r w:rsidR="00635943">
        <w:rPr>
          <w:rFonts w:ascii="Arial" w:hAnsi="Arial" w:cs="Arial"/>
        </w:rPr>
        <w:t xml:space="preserve"> is to improve human health</w:t>
      </w:r>
      <w:r>
        <w:rPr>
          <w:rFonts w:ascii="Arial" w:hAnsi="Arial" w:cs="Arial"/>
        </w:rPr>
        <w:t>.</w:t>
      </w:r>
    </w:p>
    <w:p w14:paraId="3FDB7942" w14:textId="1B2A5E27" w:rsidR="00FB0AA8" w:rsidRDefault="00FB0AA8" w:rsidP="00526194"/>
    <w:p w14:paraId="436AB880" w14:textId="77777777" w:rsidR="00C52545" w:rsidRDefault="00C52545" w:rsidP="00526194"/>
    <w:p w14:paraId="61C7A3AE" w14:textId="530159B7" w:rsidR="0026400E" w:rsidRPr="0026400E" w:rsidRDefault="00103889" w:rsidP="00C52545">
      <w:pPr>
        <w:spacing w:after="120"/>
        <w:rPr>
          <w:b/>
        </w:rPr>
      </w:pPr>
      <w:r>
        <w:rPr>
          <w:b/>
        </w:rPr>
        <w:t xml:space="preserve">Application </w:t>
      </w:r>
      <w:r w:rsidR="0026400E" w:rsidRPr="0026400E">
        <w:rPr>
          <w:b/>
        </w:rPr>
        <w:t>Process:</w:t>
      </w:r>
    </w:p>
    <w:p w14:paraId="42DF27B9" w14:textId="63F24428" w:rsidR="0026400E" w:rsidRDefault="0026400E" w:rsidP="00A6512A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 Programme will be embedded as part of </w:t>
      </w:r>
      <w:r w:rsidR="0085284B">
        <w:rPr>
          <w:rFonts w:ascii="Arial" w:hAnsi="Arial" w:cs="Arial"/>
        </w:rPr>
        <w:t>an existing</w:t>
      </w:r>
      <w:r>
        <w:rPr>
          <w:rFonts w:ascii="Arial" w:hAnsi="Arial" w:cs="Arial"/>
        </w:rPr>
        <w:t xml:space="preserve"> DTP</w:t>
      </w:r>
      <w:r w:rsidR="0085284B">
        <w:rPr>
          <w:rFonts w:ascii="Arial" w:hAnsi="Arial" w:cs="Arial"/>
        </w:rPr>
        <w:t xml:space="preserve">.  </w:t>
      </w:r>
      <w:r w:rsidR="004777DD">
        <w:rPr>
          <w:rFonts w:ascii="Arial" w:hAnsi="Arial" w:cs="Arial"/>
        </w:rPr>
        <w:t>Selected i</w:t>
      </w:r>
      <w:r w:rsidR="0085284B">
        <w:rPr>
          <w:rFonts w:ascii="Arial" w:hAnsi="Arial" w:cs="Arial"/>
        </w:rPr>
        <w:t>nstitutions will be</w:t>
      </w:r>
      <w:r w:rsidR="00103889">
        <w:rPr>
          <w:rFonts w:ascii="Arial" w:hAnsi="Arial" w:cs="Arial"/>
        </w:rPr>
        <w:t xml:space="preserve"> invited to list The Sir Jules Thorn </w:t>
      </w:r>
      <w:r w:rsidR="0085284B" w:rsidRPr="006B433D">
        <w:rPr>
          <w:rFonts w:ascii="Arial" w:hAnsi="Arial" w:cs="Arial"/>
        </w:rPr>
        <w:t>PhD Scholarship as a possible source of funding for students applying to undertake a PhD in that institution</w:t>
      </w:r>
      <w:r w:rsidR="0085284B">
        <w:rPr>
          <w:rFonts w:ascii="Arial" w:hAnsi="Arial" w:cs="Arial"/>
        </w:rPr>
        <w:t>.</w:t>
      </w:r>
    </w:p>
    <w:p w14:paraId="0603B210" w14:textId="33EA875E" w:rsidR="00B751C1" w:rsidRDefault="00A608AA" w:rsidP="00A6512A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 each occasion</w:t>
      </w:r>
      <w:r w:rsidR="0010388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 scholarship programme is run</w:t>
      </w:r>
      <w:r w:rsidR="00D619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</w:t>
      </w:r>
      <w:r w:rsidR="00022F8C">
        <w:rPr>
          <w:rFonts w:ascii="Arial" w:hAnsi="Arial" w:cs="Arial"/>
        </w:rPr>
        <w:t>our</w:t>
      </w:r>
      <w:r w:rsidR="0026400E">
        <w:rPr>
          <w:rFonts w:ascii="Arial" w:hAnsi="Arial" w:cs="Arial"/>
        </w:rPr>
        <w:t xml:space="preserve"> </w:t>
      </w:r>
      <w:r w:rsidR="00CA505E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 xml:space="preserve">institutions will be </w:t>
      </w:r>
      <w:r w:rsidR="000F6597" w:rsidRPr="00B5722D">
        <w:rPr>
          <w:rFonts w:ascii="Arial" w:hAnsi="Arial" w:cs="Arial"/>
        </w:rPr>
        <w:t>invited</w:t>
      </w:r>
      <w:r w:rsidR="006E6D4B">
        <w:rPr>
          <w:rFonts w:ascii="Arial" w:hAnsi="Arial" w:cs="Arial"/>
        </w:rPr>
        <w:t xml:space="preserve"> </w:t>
      </w:r>
      <w:r w:rsidR="000F6597" w:rsidRPr="00B5722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participate in the competition for the two </w:t>
      </w:r>
      <w:r w:rsidR="00D619CD">
        <w:rPr>
          <w:rFonts w:ascii="Arial" w:hAnsi="Arial" w:cs="Arial"/>
        </w:rPr>
        <w:t xml:space="preserve">scholarships </w:t>
      </w:r>
      <w:r>
        <w:rPr>
          <w:rFonts w:ascii="Arial" w:hAnsi="Arial" w:cs="Arial"/>
        </w:rPr>
        <w:t>available</w:t>
      </w:r>
      <w:r w:rsidR="00056C40" w:rsidRPr="00B5722D">
        <w:rPr>
          <w:rFonts w:ascii="Arial" w:hAnsi="Arial" w:cs="Arial"/>
        </w:rPr>
        <w:t>.</w:t>
      </w:r>
      <w:r w:rsidR="006E6D4B">
        <w:rPr>
          <w:rFonts w:ascii="Arial" w:hAnsi="Arial" w:cs="Arial"/>
        </w:rPr>
        <w:t xml:space="preserve">  Invitations will be sent to t</w:t>
      </w:r>
      <w:r w:rsidR="00BB7207">
        <w:rPr>
          <w:rFonts w:ascii="Arial" w:hAnsi="Arial" w:cs="Arial"/>
        </w:rPr>
        <w:t>he selected institutions in September</w:t>
      </w:r>
      <w:r w:rsidR="006E6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year before the scholarships are to be awarded</w:t>
      </w:r>
      <w:r w:rsidR="006E6D4B">
        <w:rPr>
          <w:rFonts w:ascii="Arial" w:hAnsi="Arial" w:cs="Arial"/>
        </w:rPr>
        <w:t>.</w:t>
      </w:r>
    </w:p>
    <w:p w14:paraId="48C67395" w14:textId="67D029D7" w:rsidR="00BB7207" w:rsidRDefault="00BB7207" w:rsidP="00BB7207">
      <w:pPr>
        <w:spacing w:before="120" w:after="120"/>
        <w:ind w:left="360"/>
      </w:pPr>
      <w:r w:rsidRPr="00BB7207">
        <w:t xml:space="preserve">By the end of February of the year in which the scholarships are to be awarded, each of the four invited institutions should submit to the </w:t>
      </w:r>
      <w:r w:rsidR="004E662C">
        <w:t xml:space="preserve">Trust the following </w:t>
      </w:r>
      <w:proofErr w:type="gramStart"/>
      <w:r w:rsidR="004E662C">
        <w:t>information;-</w:t>
      </w:r>
      <w:proofErr w:type="gramEnd"/>
    </w:p>
    <w:p w14:paraId="37E20329" w14:textId="77777777" w:rsidR="004E662C" w:rsidRDefault="004E662C" w:rsidP="00BB7207">
      <w:pPr>
        <w:spacing w:before="120" w:after="120"/>
        <w:ind w:left="360"/>
      </w:pPr>
    </w:p>
    <w:p w14:paraId="7C6C7C47" w14:textId="77777777" w:rsidR="004E662C" w:rsidRDefault="004E662C" w:rsidP="004E662C">
      <w:pPr>
        <w:pStyle w:val="ListParagraph"/>
        <w:numPr>
          <w:ilvl w:val="0"/>
          <w:numId w:val="23"/>
        </w:numPr>
        <w:ind w:left="1077" w:hanging="357"/>
        <w:rPr>
          <w:rFonts w:ascii="Arial" w:hAnsi="Arial" w:cs="Arial"/>
        </w:rPr>
      </w:pPr>
      <w:r w:rsidRPr="004E662C">
        <w:rPr>
          <w:rFonts w:ascii="Arial" w:hAnsi="Arial" w:cs="Arial"/>
        </w:rPr>
        <w:t>A brief explanation of the nature of their DTPs, and how they are administered, including application process, assessment, supervision etc.</w:t>
      </w:r>
    </w:p>
    <w:p w14:paraId="68E89D09" w14:textId="77777777" w:rsidR="004E662C" w:rsidRPr="004E662C" w:rsidRDefault="004E662C" w:rsidP="004E662C">
      <w:pPr>
        <w:ind w:left="360"/>
      </w:pPr>
    </w:p>
    <w:p w14:paraId="63E854F3" w14:textId="77777777" w:rsidR="004E662C" w:rsidRDefault="004E662C" w:rsidP="004E662C">
      <w:pPr>
        <w:pStyle w:val="ListParagraph"/>
        <w:numPr>
          <w:ilvl w:val="0"/>
          <w:numId w:val="23"/>
        </w:numPr>
        <w:ind w:left="1077" w:hanging="357"/>
        <w:rPr>
          <w:rFonts w:ascii="Arial" w:hAnsi="Arial" w:cs="Arial"/>
        </w:rPr>
      </w:pPr>
      <w:r w:rsidRPr="004E662C">
        <w:rPr>
          <w:rFonts w:ascii="Arial" w:hAnsi="Arial" w:cs="Arial"/>
        </w:rPr>
        <w:t>Say why funding from the Trust would be relevant to their research strategy and how it would fit into their DTPs.</w:t>
      </w:r>
    </w:p>
    <w:p w14:paraId="1778DE5B" w14:textId="68395435" w:rsidR="00BB7207" w:rsidRPr="00BB7207" w:rsidRDefault="004E662C" w:rsidP="00BB7207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title and</w:t>
      </w:r>
      <w:r w:rsidR="00BB7207" w:rsidRPr="00BB7207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 xml:space="preserve"> of the proposed research project</w:t>
      </w:r>
      <w:r w:rsidR="00BB7207" w:rsidRPr="00BB7207">
        <w:rPr>
          <w:rFonts w:ascii="Arial" w:hAnsi="Arial" w:cs="Arial"/>
        </w:rPr>
        <w:t>, not to exceed 2000 words or four sides of A4</w:t>
      </w:r>
      <w:r w:rsidR="00D32374">
        <w:rPr>
          <w:rFonts w:ascii="Arial" w:hAnsi="Arial" w:cs="Arial"/>
        </w:rPr>
        <w:t xml:space="preserve"> (minimum</w:t>
      </w:r>
      <w:r w:rsidR="00BB7207" w:rsidRPr="00BB7207">
        <w:rPr>
          <w:rFonts w:ascii="Arial" w:hAnsi="Arial" w:cs="Arial"/>
        </w:rPr>
        <w:t xml:space="preserve"> font size Arial 11</w:t>
      </w:r>
      <w:r w:rsidR="00D32374">
        <w:rPr>
          <w:rFonts w:ascii="Arial" w:hAnsi="Arial" w:cs="Arial"/>
        </w:rPr>
        <w:t>)</w:t>
      </w:r>
      <w:r w:rsidR="00BB7207" w:rsidRPr="00BB72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including </w:t>
      </w:r>
      <w:r w:rsidRPr="00BB7207">
        <w:rPr>
          <w:rFonts w:ascii="Arial" w:hAnsi="Arial" w:cs="Arial"/>
        </w:rPr>
        <w:t>relevant references</w:t>
      </w:r>
    </w:p>
    <w:p w14:paraId="12F6FBCA" w14:textId="12AAD606" w:rsidR="00BB7207" w:rsidRPr="00BB7207" w:rsidRDefault="00BB7207" w:rsidP="00BB7207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BB7207">
        <w:rPr>
          <w:rFonts w:ascii="Arial" w:hAnsi="Arial" w:cs="Arial"/>
        </w:rPr>
        <w:t xml:space="preserve">Student CV – not more than </w:t>
      </w:r>
      <w:r w:rsidRPr="00BB7207">
        <w:rPr>
          <w:rFonts w:ascii="Arial" w:hAnsi="Arial" w:cs="Arial"/>
          <w:iCs/>
          <w:color w:val="000000"/>
        </w:rPr>
        <w:t>three sides of A4, font size Arial 11</w:t>
      </w:r>
    </w:p>
    <w:p w14:paraId="282626BD" w14:textId="23F604F6" w:rsidR="00BB7207" w:rsidRPr="00BB7207" w:rsidRDefault="00BB7207" w:rsidP="00BB7207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BB7207">
        <w:rPr>
          <w:rFonts w:ascii="Arial" w:hAnsi="Arial" w:cs="Arial"/>
        </w:rPr>
        <w:lastRenderedPageBreak/>
        <w:t xml:space="preserve">Supervisor CV - </w:t>
      </w:r>
      <w:r w:rsidRPr="00BB7207">
        <w:rPr>
          <w:rFonts w:ascii="Arial" w:hAnsi="Arial" w:cs="Arial"/>
          <w:iCs/>
          <w:color w:val="000000"/>
        </w:rPr>
        <w:t xml:space="preserve">including major publications relevant to the application, a list of current grant awards, and details of previous/current PhD supervision.  </w:t>
      </w:r>
      <w:r w:rsidR="005B363F">
        <w:rPr>
          <w:rFonts w:ascii="Arial" w:hAnsi="Arial" w:cs="Arial"/>
          <w:iCs/>
          <w:color w:val="000000"/>
        </w:rPr>
        <w:t>N</w:t>
      </w:r>
      <w:r w:rsidRPr="00BB7207">
        <w:rPr>
          <w:rFonts w:ascii="Arial" w:hAnsi="Arial" w:cs="Arial"/>
          <w:iCs/>
          <w:color w:val="000000"/>
        </w:rPr>
        <w:t>ot to exceed three sides of A4, font size Arial 11 in total,</w:t>
      </w:r>
      <w:r w:rsidRPr="00BB7207">
        <w:rPr>
          <w:rFonts w:ascii="Arial" w:hAnsi="Arial" w:cs="Arial"/>
        </w:rPr>
        <w:t xml:space="preserve"> </w:t>
      </w:r>
    </w:p>
    <w:p w14:paraId="5AA8D688" w14:textId="48DA2745" w:rsidR="00BB7207" w:rsidRPr="00BB7207" w:rsidRDefault="00BB7207" w:rsidP="00BB7207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BB7207">
        <w:rPr>
          <w:rFonts w:ascii="Arial" w:hAnsi="Arial" w:cs="Arial"/>
        </w:rPr>
        <w:t xml:space="preserve">Statement </w:t>
      </w:r>
      <w:r w:rsidR="004E662C">
        <w:rPr>
          <w:rFonts w:ascii="Arial" w:hAnsi="Arial" w:cs="Arial"/>
        </w:rPr>
        <w:t>explaining</w:t>
      </w:r>
      <w:r w:rsidRPr="00BB7207">
        <w:rPr>
          <w:rFonts w:ascii="Arial" w:hAnsi="Arial" w:cs="Arial"/>
        </w:rPr>
        <w:t xml:space="preserve"> why the project/student/supervisor combination has been selected and a</w:t>
      </w:r>
      <w:r w:rsidRPr="00BB7207">
        <w:rPr>
          <w:rFonts w:ascii="Arial" w:hAnsi="Arial" w:cs="Arial"/>
          <w:i/>
        </w:rPr>
        <w:t xml:space="preserve"> </w:t>
      </w:r>
      <w:r w:rsidRPr="00BB7207">
        <w:rPr>
          <w:rFonts w:ascii="Arial" w:hAnsi="Arial" w:cs="Arial"/>
          <w:color w:val="000000" w:themeColor="text1"/>
        </w:rPr>
        <w:t>summary of the institution’s expertise in the research area (maximum of two sides of A4 font size Arial 11</w:t>
      </w:r>
      <w:r w:rsidRPr="00BB7207">
        <w:rPr>
          <w:rFonts w:ascii="Arial" w:hAnsi="Arial" w:cs="Arial"/>
          <w:i/>
        </w:rPr>
        <w:t>)</w:t>
      </w:r>
      <w:r w:rsidRPr="00BB7207">
        <w:rPr>
          <w:rFonts w:ascii="Arial" w:hAnsi="Arial" w:cs="Arial"/>
        </w:rPr>
        <w:t>.</w:t>
      </w:r>
    </w:p>
    <w:p w14:paraId="26A1E516" w14:textId="005D7137" w:rsidR="006E6D4B" w:rsidRDefault="005B363F" w:rsidP="004E662C">
      <w:pPr>
        <w:pStyle w:val="ListParagraph"/>
        <w:numPr>
          <w:ilvl w:val="0"/>
          <w:numId w:val="24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E6D4B" w:rsidRPr="004E662C">
        <w:rPr>
          <w:rFonts w:ascii="Arial" w:hAnsi="Arial" w:cs="Arial"/>
        </w:rPr>
        <w:t xml:space="preserve"> breakdown of how the funding for </w:t>
      </w:r>
      <w:r>
        <w:rPr>
          <w:rFonts w:ascii="Arial" w:hAnsi="Arial" w:cs="Arial"/>
        </w:rPr>
        <w:t>the</w:t>
      </w:r>
      <w:r w:rsidR="006E6D4B" w:rsidRPr="004E662C">
        <w:rPr>
          <w:rFonts w:ascii="Arial" w:hAnsi="Arial" w:cs="Arial"/>
        </w:rPr>
        <w:t xml:space="preserve"> scholarship would be allocated.</w:t>
      </w:r>
    </w:p>
    <w:p w14:paraId="1BCCEECC" w14:textId="77777777" w:rsidR="005B363F" w:rsidRPr="005B363F" w:rsidRDefault="005B363F" w:rsidP="005B363F">
      <w:pPr>
        <w:ind w:left="360"/>
      </w:pPr>
    </w:p>
    <w:p w14:paraId="4863C968" w14:textId="37F883E2" w:rsidR="003630E9" w:rsidRPr="005B363F" w:rsidRDefault="00B474E9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 xml:space="preserve">The </w:t>
      </w:r>
      <w:r w:rsidR="00CA49BF" w:rsidRPr="005B363F">
        <w:rPr>
          <w:rFonts w:ascii="Arial" w:hAnsi="Arial" w:cs="Arial"/>
        </w:rPr>
        <w:t xml:space="preserve">Trust’s </w:t>
      </w:r>
      <w:r w:rsidRPr="005B363F">
        <w:rPr>
          <w:rFonts w:ascii="Arial" w:hAnsi="Arial" w:cs="Arial"/>
        </w:rPr>
        <w:t>M</w:t>
      </w:r>
      <w:r w:rsidR="00CA49BF" w:rsidRPr="005B363F">
        <w:rPr>
          <w:rFonts w:ascii="Arial" w:hAnsi="Arial" w:cs="Arial"/>
        </w:rPr>
        <w:t xml:space="preserve">edical </w:t>
      </w:r>
      <w:r w:rsidRPr="005B363F">
        <w:rPr>
          <w:rFonts w:ascii="Arial" w:hAnsi="Arial" w:cs="Arial"/>
        </w:rPr>
        <w:t>A</w:t>
      </w:r>
      <w:r w:rsidR="00CA49BF" w:rsidRPr="005B363F">
        <w:rPr>
          <w:rFonts w:ascii="Arial" w:hAnsi="Arial" w:cs="Arial"/>
        </w:rPr>
        <w:t xml:space="preserve">dvisory </w:t>
      </w:r>
      <w:r w:rsidRPr="005B363F">
        <w:rPr>
          <w:rFonts w:ascii="Arial" w:hAnsi="Arial" w:cs="Arial"/>
        </w:rPr>
        <w:t>C</w:t>
      </w:r>
      <w:r w:rsidR="00CA49BF" w:rsidRPr="005B363F">
        <w:rPr>
          <w:rFonts w:ascii="Arial" w:hAnsi="Arial" w:cs="Arial"/>
        </w:rPr>
        <w:t>ommittee</w:t>
      </w:r>
      <w:r w:rsidRPr="005B363F">
        <w:rPr>
          <w:rFonts w:ascii="Arial" w:hAnsi="Arial" w:cs="Arial"/>
        </w:rPr>
        <w:t xml:space="preserve"> </w:t>
      </w:r>
      <w:r w:rsidR="0085284B" w:rsidRPr="005B363F">
        <w:rPr>
          <w:rFonts w:ascii="Arial" w:hAnsi="Arial" w:cs="Arial"/>
        </w:rPr>
        <w:t xml:space="preserve">will </w:t>
      </w:r>
      <w:r w:rsidR="00CD53F8" w:rsidRPr="005B363F">
        <w:rPr>
          <w:rFonts w:ascii="Arial" w:hAnsi="Arial" w:cs="Arial"/>
        </w:rPr>
        <w:t xml:space="preserve">select two </w:t>
      </w:r>
      <w:r w:rsidRPr="005B363F">
        <w:rPr>
          <w:rFonts w:ascii="Arial" w:hAnsi="Arial" w:cs="Arial"/>
        </w:rPr>
        <w:t>submissions</w:t>
      </w:r>
      <w:r w:rsidR="00C85DDC" w:rsidRPr="005B363F">
        <w:rPr>
          <w:rFonts w:ascii="Arial" w:hAnsi="Arial" w:cs="Arial"/>
        </w:rPr>
        <w:t xml:space="preserve"> </w:t>
      </w:r>
      <w:r w:rsidR="00CD53F8" w:rsidRPr="005B363F">
        <w:rPr>
          <w:rFonts w:ascii="Arial" w:hAnsi="Arial" w:cs="Arial"/>
        </w:rPr>
        <w:t xml:space="preserve">based on </w:t>
      </w:r>
      <w:r w:rsidR="003630E9" w:rsidRPr="005B363F">
        <w:rPr>
          <w:rFonts w:ascii="Arial" w:hAnsi="Arial" w:cs="Arial"/>
        </w:rPr>
        <w:t>compatibility</w:t>
      </w:r>
      <w:r w:rsidR="00C85DDC" w:rsidRPr="005B363F">
        <w:rPr>
          <w:rFonts w:ascii="Arial" w:hAnsi="Arial" w:cs="Arial"/>
        </w:rPr>
        <w:t xml:space="preserve"> </w:t>
      </w:r>
      <w:r w:rsidR="003630E9" w:rsidRPr="005B363F">
        <w:rPr>
          <w:rFonts w:ascii="Arial" w:hAnsi="Arial" w:cs="Arial"/>
        </w:rPr>
        <w:t xml:space="preserve">with </w:t>
      </w:r>
      <w:r w:rsidR="00C85DDC" w:rsidRPr="005B363F">
        <w:rPr>
          <w:rFonts w:ascii="Arial" w:hAnsi="Arial" w:cs="Arial"/>
        </w:rPr>
        <w:t xml:space="preserve">Trust’s aims and objectives (support for high quality, </w:t>
      </w:r>
      <w:r w:rsidR="00C85DDC" w:rsidRPr="005B363F">
        <w:rPr>
          <w:rFonts w:ascii="Arial" w:hAnsi="Arial" w:cs="Arial"/>
          <w:color w:val="000000" w:themeColor="text1"/>
        </w:rPr>
        <w:t xml:space="preserve">translational </w:t>
      </w:r>
      <w:r w:rsidR="00C85DDC" w:rsidRPr="005B363F">
        <w:rPr>
          <w:rFonts w:ascii="Arial" w:hAnsi="Arial" w:cs="Arial"/>
        </w:rPr>
        <w:t>research</w:t>
      </w:r>
      <w:r w:rsidR="00D619CD" w:rsidRPr="005B363F">
        <w:rPr>
          <w:rFonts w:ascii="Arial" w:hAnsi="Arial" w:cs="Arial"/>
        </w:rPr>
        <w:t>;</w:t>
      </w:r>
      <w:r w:rsidR="00C85DDC" w:rsidRPr="005B363F">
        <w:rPr>
          <w:rFonts w:ascii="Arial" w:hAnsi="Arial" w:cs="Arial"/>
        </w:rPr>
        <w:t xml:space="preserve"> undertaken by young, up-and-coming researchers</w:t>
      </w:r>
      <w:r w:rsidR="00D619CD" w:rsidRPr="005B363F">
        <w:rPr>
          <w:rFonts w:ascii="Arial" w:hAnsi="Arial" w:cs="Arial"/>
        </w:rPr>
        <w:t>;</w:t>
      </w:r>
      <w:r w:rsidR="00C85DDC" w:rsidRPr="005B363F">
        <w:rPr>
          <w:rFonts w:ascii="Arial" w:hAnsi="Arial" w:cs="Arial"/>
        </w:rPr>
        <w:t xml:space="preserve"> hosted by institutions with a strong track record in the proposed area of research).</w:t>
      </w:r>
    </w:p>
    <w:p w14:paraId="4C9A00C6" w14:textId="52072347" w:rsidR="00B474E9" w:rsidRPr="005B363F" w:rsidRDefault="003630E9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 xml:space="preserve">Following </w:t>
      </w:r>
      <w:r w:rsidR="00D619CD" w:rsidRPr="005B363F">
        <w:rPr>
          <w:rFonts w:ascii="Arial" w:hAnsi="Arial" w:cs="Arial"/>
        </w:rPr>
        <w:t xml:space="preserve">Trustee </w:t>
      </w:r>
      <w:r w:rsidRPr="005B363F">
        <w:rPr>
          <w:rFonts w:ascii="Arial" w:hAnsi="Arial" w:cs="Arial"/>
        </w:rPr>
        <w:t>approval</w:t>
      </w:r>
      <w:r w:rsidR="00CD53F8" w:rsidRPr="005B363F">
        <w:rPr>
          <w:rFonts w:ascii="Arial" w:hAnsi="Arial" w:cs="Arial"/>
        </w:rPr>
        <w:t xml:space="preserve"> of the Committee’s recommendation</w:t>
      </w:r>
      <w:r w:rsidRPr="005B363F">
        <w:rPr>
          <w:rFonts w:ascii="Arial" w:hAnsi="Arial" w:cs="Arial"/>
        </w:rPr>
        <w:t xml:space="preserve"> all participating institutions will be notified of the outcome of the competition.</w:t>
      </w:r>
    </w:p>
    <w:p w14:paraId="4B1C9C52" w14:textId="6FEC3D30" w:rsidR="00056C40" w:rsidRPr="005B363F" w:rsidRDefault="00056C40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 xml:space="preserve">Recipients will be named “Sir Jules Thorn </w:t>
      </w:r>
      <w:r w:rsidR="0026400E" w:rsidRPr="005B363F">
        <w:rPr>
          <w:rFonts w:ascii="Arial" w:hAnsi="Arial" w:cs="Arial"/>
        </w:rPr>
        <w:t>PhD</w:t>
      </w:r>
      <w:r w:rsidRPr="005B363F">
        <w:rPr>
          <w:rFonts w:ascii="Arial" w:hAnsi="Arial" w:cs="Arial"/>
        </w:rPr>
        <w:t xml:space="preserve"> Students”</w:t>
      </w:r>
      <w:r w:rsidR="00D619CD" w:rsidRPr="005B363F">
        <w:rPr>
          <w:rFonts w:ascii="Arial" w:hAnsi="Arial" w:cs="Arial"/>
        </w:rPr>
        <w:t>.</w:t>
      </w:r>
    </w:p>
    <w:p w14:paraId="23A5E150" w14:textId="55BF06E7" w:rsidR="00590BEA" w:rsidRPr="005B363F" w:rsidRDefault="006B433D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 xml:space="preserve">The </w:t>
      </w:r>
      <w:r w:rsidR="0085284B" w:rsidRPr="005B363F">
        <w:rPr>
          <w:rFonts w:ascii="Arial" w:hAnsi="Arial" w:cs="Arial"/>
        </w:rPr>
        <w:t>institutions</w:t>
      </w:r>
      <w:r w:rsidR="0066140E" w:rsidRPr="005B363F">
        <w:rPr>
          <w:rFonts w:ascii="Arial" w:hAnsi="Arial" w:cs="Arial"/>
        </w:rPr>
        <w:t xml:space="preserve"> </w:t>
      </w:r>
      <w:r w:rsidR="00D619CD" w:rsidRPr="005B363F">
        <w:rPr>
          <w:rFonts w:ascii="Arial" w:hAnsi="Arial" w:cs="Arial"/>
        </w:rPr>
        <w:t>hosting</w:t>
      </w:r>
      <w:r w:rsidRPr="005B363F">
        <w:rPr>
          <w:rFonts w:ascii="Arial" w:hAnsi="Arial" w:cs="Arial"/>
        </w:rPr>
        <w:t xml:space="preserve"> scholarship winners </w:t>
      </w:r>
      <w:r w:rsidR="0085284B" w:rsidRPr="005B363F">
        <w:rPr>
          <w:rFonts w:ascii="Arial" w:hAnsi="Arial" w:cs="Arial"/>
        </w:rPr>
        <w:t xml:space="preserve">will </w:t>
      </w:r>
      <w:r w:rsidRPr="005B363F">
        <w:rPr>
          <w:rFonts w:ascii="Arial" w:hAnsi="Arial" w:cs="Arial"/>
        </w:rPr>
        <w:t>undertake</w:t>
      </w:r>
      <w:r w:rsidR="0066140E" w:rsidRPr="005B363F">
        <w:rPr>
          <w:rFonts w:ascii="Arial" w:hAnsi="Arial" w:cs="Arial"/>
        </w:rPr>
        <w:t xml:space="preserve"> all administration, management, supervision and assessment of the</w:t>
      </w:r>
      <w:r w:rsidR="00FB0AA8" w:rsidRPr="005B363F">
        <w:rPr>
          <w:rFonts w:ascii="Arial" w:hAnsi="Arial" w:cs="Arial"/>
        </w:rPr>
        <w:t xml:space="preserve"> Sir Jules Thorn PhD</w:t>
      </w:r>
      <w:r w:rsidR="0066140E" w:rsidRPr="005B363F">
        <w:rPr>
          <w:rFonts w:ascii="Arial" w:hAnsi="Arial" w:cs="Arial"/>
        </w:rPr>
        <w:t xml:space="preserve"> </w:t>
      </w:r>
      <w:r w:rsidR="00FB0AA8" w:rsidRPr="005B363F">
        <w:rPr>
          <w:rFonts w:ascii="Arial" w:hAnsi="Arial" w:cs="Arial"/>
        </w:rPr>
        <w:t>S</w:t>
      </w:r>
      <w:r w:rsidR="0066140E" w:rsidRPr="005B363F">
        <w:rPr>
          <w:rFonts w:ascii="Arial" w:hAnsi="Arial" w:cs="Arial"/>
        </w:rPr>
        <w:t>tudent.</w:t>
      </w:r>
    </w:p>
    <w:p w14:paraId="32C285C9" w14:textId="0FB23D5F" w:rsidR="003630E9" w:rsidRPr="005B363F" w:rsidRDefault="002130AD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>Funding</w:t>
      </w:r>
      <w:r w:rsidR="003630E9" w:rsidRPr="005B363F">
        <w:rPr>
          <w:rFonts w:ascii="Arial" w:hAnsi="Arial" w:cs="Arial"/>
        </w:rPr>
        <w:t xml:space="preserve"> will be remitted to the winning institutions annually, in arrears</w:t>
      </w:r>
      <w:r w:rsidR="00D619CD" w:rsidRPr="005B363F">
        <w:rPr>
          <w:rFonts w:ascii="Arial" w:hAnsi="Arial" w:cs="Arial"/>
        </w:rPr>
        <w:t>,</w:t>
      </w:r>
      <w:r w:rsidR="003630E9" w:rsidRPr="005B363F">
        <w:rPr>
          <w:rFonts w:ascii="Arial" w:hAnsi="Arial" w:cs="Arial"/>
        </w:rPr>
        <w:t xml:space="preserve"> upon receipt of a narrative report from the PhD student and supervisor, and a financial summary from the institution’s finance department.</w:t>
      </w:r>
      <w:r w:rsidR="00954489" w:rsidRPr="005B363F">
        <w:rPr>
          <w:rFonts w:ascii="Arial" w:hAnsi="Arial" w:cs="Arial"/>
        </w:rPr>
        <w:t xml:space="preserve">  For report format see </w:t>
      </w:r>
      <w:hyperlink r:id="rId8" w:history="1">
        <w:r w:rsidR="00D8623F" w:rsidRPr="005B363F">
          <w:rPr>
            <w:rStyle w:val="Hyperlink"/>
            <w:rFonts w:ascii="Arial" w:hAnsi="Arial" w:cs="Arial"/>
          </w:rPr>
          <w:t>https://julesthorntrust.org.uk/resources/useful-documents/</w:t>
        </w:r>
      </w:hyperlink>
      <w:r w:rsidR="00D8623F" w:rsidRPr="005B363F">
        <w:rPr>
          <w:rFonts w:ascii="Arial" w:hAnsi="Arial" w:cs="Arial"/>
        </w:rPr>
        <w:t xml:space="preserve"> </w:t>
      </w:r>
      <w:r w:rsidR="00954489" w:rsidRPr="005B363F">
        <w:rPr>
          <w:rFonts w:ascii="Arial" w:hAnsi="Arial" w:cs="Arial"/>
        </w:rPr>
        <w:t>under ‘The Sir Jules Thorn PhD Scholarship Programme’ heading.</w:t>
      </w:r>
    </w:p>
    <w:p w14:paraId="3E52322A" w14:textId="39796E8A" w:rsidR="00206EAE" w:rsidRPr="005B363F" w:rsidRDefault="003630E9" w:rsidP="005B363F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5B363F">
        <w:rPr>
          <w:rFonts w:ascii="Arial" w:hAnsi="Arial" w:cs="Arial"/>
        </w:rPr>
        <w:t>The Trust</w:t>
      </w:r>
      <w:r w:rsidR="00933AFE" w:rsidRPr="005B363F">
        <w:rPr>
          <w:rFonts w:ascii="Arial" w:hAnsi="Arial" w:cs="Arial"/>
        </w:rPr>
        <w:t xml:space="preserve"> should be provided with </w:t>
      </w:r>
      <w:r w:rsidR="00D619CD" w:rsidRPr="005B363F">
        <w:rPr>
          <w:rFonts w:ascii="Arial" w:hAnsi="Arial" w:cs="Arial"/>
        </w:rPr>
        <w:t xml:space="preserve">an </w:t>
      </w:r>
      <w:r w:rsidR="00933AFE" w:rsidRPr="005B363F">
        <w:rPr>
          <w:rFonts w:ascii="Arial" w:hAnsi="Arial" w:cs="Arial"/>
        </w:rPr>
        <w:t xml:space="preserve">electronic copy of theses and published </w:t>
      </w:r>
      <w:proofErr w:type="gramStart"/>
      <w:r w:rsidR="00933AFE" w:rsidRPr="005B363F">
        <w:rPr>
          <w:rFonts w:ascii="Arial" w:hAnsi="Arial" w:cs="Arial"/>
        </w:rPr>
        <w:t>papers, and</w:t>
      </w:r>
      <w:proofErr w:type="gramEnd"/>
      <w:r w:rsidR="00933AFE" w:rsidRPr="005B363F">
        <w:rPr>
          <w:rFonts w:ascii="Arial" w:hAnsi="Arial" w:cs="Arial"/>
        </w:rPr>
        <w:t xml:space="preserve"> receive notification </w:t>
      </w:r>
      <w:r w:rsidRPr="005B363F">
        <w:rPr>
          <w:rFonts w:ascii="Arial" w:hAnsi="Arial" w:cs="Arial"/>
        </w:rPr>
        <w:t>when Sir Jules Thorn PhD Student</w:t>
      </w:r>
      <w:r w:rsidR="00CD53F8" w:rsidRPr="005B363F">
        <w:rPr>
          <w:rFonts w:ascii="Arial" w:hAnsi="Arial" w:cs="Arial"/>
        </w:rPr>
        <w:t>s</w:t>
      </w:r>
      <w:r w:rsidR="00933AFE" w:rsidRPr="005B363F">
        <w:rPr>
          <w:rFonts w:ascii="Arial" w:hAnsi="Arial" w:cs="Arial"/>
        </w:rPr>
        <w:t xml:space="preserve"> have been awarded their PhDs.</w:t>
      </w:r>
      <w:r w:rsidR="00CB401D" w:rsidRPr="005B363F">
        <w:rPr>
          <w:rFonts w:ascii="Arial" w:hAnsi="Arial" w:cs="Arial"/>
        </w:rPr>
        <w:t xml:space="preserve">  </w:t>
      </w:r>
    </w:p>
    <w:p w14:paraId="4AAD0199" w14:textId="0DDE0A23" w:rsidR="0066140E" w:rsidRDefault="0066140E"/>
    <w:p w14:paraId="1A379398" w14:textId="3CB9837A" w:rsidR="00BE0978" w:rsidRPr="00A62893" w:rsidRDefault="00BE0978">
      <w:pPr>
        <w:rPr>
          <w:b/>
        </w:rPr>
      </w:pPr>
      <w:r w:rsidRPr="00A62893">
        <w:rPr>
          <w:b/>
        </w:rPr>
        <w:t>Relevant policies:</w:t>
      </w:r>
      <w:r w:rsidR="005F696A">
        <w:rPr>
          <w:b/>
        </w:rPr>
        <w:t xml:space="preserve"> </w:t>
      </w:r>
    </w:p>
    <w:p w14:paraId="24F0F8C0" w14:textId="303BC21D" w:rsidR="00BE0978" w:rsidRDefault="00BE0978" w:rsidP="0056407C"/>
    <w:p w14:paraId="7F92A434" w14:textId="245A7653" w:rsidR="00D87C8F" w:rsidRDefault="00D87C8F" w:rsidP="0056407C">
      <w:r>
        <w:t xml:space="preserve">From </w:t>
      </w:r>
      <w:hyperlink r:id="rId9" w:history="1">
        <w:r w:rsidR="00D8623F" w:rsidRPr="00DD6FD0">
          <w:rPr>
            <w:rStyle w:val="Hyperlink"/>
          </w:rPr>
          <w:t>https://julesthorntrust.org.uk/resources/policies/</w:t>
        </w:r>
      </w:hyperlink>
      <w:r w:rsidR="00D8623F">
        <w:t xml:space="preserve"> </w:t>
      </w:r>
    </w:p>
    <w:p w14:paraId="1FD2B32E" w14:textId="161EDCDD" w:rsidR="00BE0978" w:rsidRDefault="0059392D" w:rsidP="0056407C">
      <w:pPr>
        <w:pStyle w:val="ListParagraph"/>
        <w:numPr>
          <w:ilvl w:val="0"/>
          <w:numId w:val="20"/>
        </w:numPr>
        <w:spacing w:before="80" w:after="80"/>
        <w:rPr>
          <w:rFonts w:ascii="Arial" w:hAnsi="Arial" w:cs="Arial"/>
        </w:rPr>
      </w:pPr>
      <w:r w:rsidRPr="00A62893">
        <w:rPr>
          <w:rFonts w:ascii="Arial" w:hAnsi="Arial" w:cs="Arial"/>
        </w:rPr>
        <w:t xml:space="preserve">The Sir Jules Thorn Charitable Trust </w:t>
      </w:r>
      <w:r w:rsidR="00BE0978" w:rsidRPr="00A62893">
        <w:rPr>
          <w:rFonts w:ascii="Arial" w:hAnsi="Arial" w:cs="Arial"/>
        </w:rPr>
        <w:t>Privacy Policy</w:t>
      </w:r>
      <w:r w:rsidR="00D619CD">
        <w:rPr>
          <w:rFonts w:ascii="Arial" w:hAnsi="Arial" w:cs="Arial"/>
        </w:rPr>
        <w:t>.</w:t>
      </w:r>
    </w:p>
    <w:p w14:paraId="390BB91E" w14:textId="44CB50F2" w:rsidR="00D87C8F" w:rsidRDefault="00D87C8F" w:rsidP="0056407C">
      <w:pPr>
        <w:pStyle w:val="ListParagraph"/>
        <w:numPr>
          <w:ilvl w:val="0"/>
          <w:numId w:val="20"/>
        </w:numPr>
        <w:spacing w:before="80" w:after="80"/>
        <w:rPr>
          <w:rFonts w:ascii="Arial" w:hAnsi="Arial" w:cs="Arial"/>
        </w:rPr>
      </w:pPr>
      <w:r w:rsidRPr="00A62893">
        <w:rPr>
          <w:rFonts w:ascii="Arial" w:hAnsi="Arial" w:cs="Arial"/>
        </w:rPr>
        <w:t>The Sir Jules Thorn Charitable Trust General Grant Terms and Conditions</w:t>
      </w:r>
      <w:r w:rsidR="0056407C">
        <w:rPr>
          <w:rFonts w:ascii="Arial" w:hAnsi="Arial" w:cs="Arial"/>
        </w:rPr>
        <w:t>.</w:t>
      </w:r>
    </w:p>
    <w:p w14:paraId="1DAE1C30" w14:textId="4EEE6ADA" w:rsidR="00D87C8F" w:rsidRPr="00A62893" w:rsidRDefault="00D87C8F" w:rsidP="0056407C">
      <w:pPr>
        <w:pStyle w:val="ListParagraph"/>
        <w:spacing w:before="80"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hyperlink r:id="rId10" w:history="1">
        <w:r w:rsidR="00D8623F" w:rsidRPr="00DD6FD0">
          <w:rPr>
            <w:rStyle w:val="Hyperlink"/>
          </w:rPr>
          <w:t>https://julesthorntrust.org.uk/resources/useful-documents/</w:t>
        </w:r>
      </w:hyperlink>
      <w:r w:rsidR="00D8623F">
        <w:t xml:space="preserve"> </w:t>
      </w:r>
      <w:r>
        <w:rPr>
          <w:rFonts w:ascii="Arial" w:hAnsi="Arial" w:cs="Arial"/>
        </w:rPr>
        <w:t xml:space="preserve"> </w:t>
      </w:r>
      <w:r w:rsidR="0056407C">
        <w:rPr>
          <w:rFonts w:ascii="Arial" w:hAnsi="Arial" w:cs="Arial"/>
        </w:rPr>
        <w:t>under ‘The Sir Jules Thorn PhD Scholarship Programme’ heading</w:t>
      </w:r>
    </w:p>
    <w:p w14:paraId="2753BB19" w14:textId="7F6310F2" w:rsidR="00BE0978" w:rsidRPr="00C52545" w:rsidRDefault="0059392D" w:rsidP="0056407C">
      <w:pPr>
        <w:pStyle w:val="ListParagraph"/>
        <w:numPr>
          <w:ilvl w:val="0"/>
          <w:numId w:val="20"/>
        </w:numPr>
        <w:spacing w:before="80" w:after="80"/>
        <w:rPr>
          <w:rFonts w:ascii="Arial" w:hAnsi="Arial" w:cs="Arial"/>
        </w:rPr>
      </w:pPr>
      <w:r w:rsidRPr="00C52545">
        <w:rPr>
          <w:rFonts w:ascii="Arial" w:hAnsi="Arial" w:cs="Arial"/>
        </w:rPr>
        <w:t xml:space="preserve">The Sir Jules Thorn Charitable Trust </w:t>
      </w:r>
      <w:r w:rsidR="00BE0978" w:rsidRPr="00C52545">
        <w:rPr>
          <w:rFonts w:ascii="Arial" w:hAnsi="Arial" w:cs="Arial"/>
        </w:rPr>
        <w:t>Research Strategy</w:t>
      </w:r>
      <w:r w:rsidR="00D619CD" w:rsidRPr="00C52545">
        <w:rPr>
          <w:rFonts w:ascii="Arial" w:hAnsi="Arial" w:cs="Arial"/>
        </w:rPr>
        <w:t>.</w:t>
      </w:r>
      <w:r w:rsidR="00B1207E" w:rsidRPr="00C52545">
        <w:rPr>
          <w:rFonts w:ascii="Arial" w:hAnsi="Arial" w:cs="Arial"/>
        </w:rPr>
        <w:t xml:space="preserve"> </w:t>
      </w:r>
    </w:p>
    <w:p w14:paraId="7A5D0134" w14:textId="40665D08" w:rsidR="00BE0978" w:rsidRPr="00C52545" w:rsidRDefault="0059392D" w:rsidP="0056407C">
      <w:pPr>
        <w:pStyle w:val="ListParagraph"/>
        <w:numPr>
          <w:ilvl w:val="0"/>
          <w:numId w:val="20"/>
        </w:numPr>
        <w:spacing w:before="80" w:after="80"/>
        <w:rPr>
          <w:rFonts w:ascii="Arial" w:hAnsi="Arial" w:cs="Arial"/>
        </w:rPr>
      </w:pPr>
      <w:r w:rsidRPr="00C52545">
        <w:rPr>
          <w:rFonts w:ascii="Arial" w:hAnsi="Arial" w:cs="Arial"/>
        </w:rPr>
        <w:t>The Sir Jules Thorn Charitable Trust Open Access Publishing Policy</w:t>
      </w:r>
      <w:r w:rsidR="00D619CD" w:rsidRPr="00C52545">
        <w:rPr>
          <w:rFonts w:ascii="Arial" w:hAnsi="Arial" w:cs="Arial"/>
        </w:rPr>
        <w:t>.</w:t>
      </w:r>
    </w:p>
    <w:p w14:paraId="24DCE572" w14:textId="552F69C2" w:rsidR="00BE0978" w:rsidRPr="00C52545" w:rsidRDefault="0059392D" w:rsidP="0056407C">
      <w:pPr>
        <w:pStyle w:val="ListParagraph"/>
        <w:numPr>
          <w:ilvl w:val="0"/>
          <w:numId w:val="20"/>
        </w:numPr>
        <w:spacing w:before="80" w:after="80"/>
        <w:rPr>
          <w:rFonts w:ascii="Arial" w:hAnsi="Arial" w:cs="Arial"/>
        </w:rPr>
      </w:pPr>
      <w:r w:rsidRPr="00C52545">
        <w:rPr>
          <w:rFonts w:ascii="Arial" w:hAnsi="Arial" w:cs="Arial"/>
        </w:rPr>
        <w:t>The Association of Medical Research Guidelines on Good Research Practice</w:t>
      </w:r>
      <w:r w:rsidR="00D619CD" w:rsidRPr="00C52545">
        <w:rPr>
          <w:rFonts w:ascii="Arial" w:hAnsi="Arial" w:cs="Arial"/>
        </w:rPr>
        <w:t>.</w:t>
      </w:r>
    </w:p>
    <w:p w14:paraId="40726504" w14:textId="3E31F485" w:rsidR="00022F8C" w:rsidRDefault="00022F8C" w:rsidP="00D8623F"/>
    <w:sectPr w:rsidR="00022F8C" w:rsidSect="0056407C"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AC3A" w14:textId="77777777" w:rsidR="00490DFA" w:rsidRDefault="00490DFA" w:rsidP="00B55F29">
      <w:r>
        <w:separator/>
      </w:r>
    </w:p>
  </w:endnote>
  <w:endnote w:type="continuationSeparator" w:id="0">
    <w:p w14:paraId="4E32F19D" w14:textId="77777777" w:rsidR="00490DFA" w:rsidRDefault="00490DFA" w:rsidP="00B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EC94" w14:textId="77777777" w:rsidR="00490DFA" w:rsidRDefault="00490DFA" w:rsidP="00B55F29">
      <w:r>
        <w:separator/>
      </w:r>
    </w:p>
  </w:footnote>
  <w:footnote w:type="continuationSeparator" w:id="0">
    <w:p w14:paraId="76950A68" w14:textId="77777777" w:rsidR="00490DFA" w:rsidRDefault="00490DFA" w:rsidP="00B5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92"/>
    <w:multiLevelType w:val="hybridMultilevel"/>
    <w:tmpl w:val="D750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902"/>
    <w:multiLevelType w:val="hybridMultilevel"/>
    <w:tmpl w:val="617C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500"/>
    <w:multiLevelType w:val="hybridMultilevel"/>
    <w:tmpl w:val="05FE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4536"/>
    <w:multiLevelType w:val="hybridMultilevel"/>
    <w:tmpl w:val="0CCC3306"/>
    <w:lvl w:ilvl="0" w:tplc="0B1228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60E7"/>
    <w:multiLevelType w:val="hybridMultilevel"/>
    <w:tmpl w:val="B136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4EF"/>
    <w:multiLevelType w:val="hybridMultilevel"/>
    <w:tmpl w:val="D278B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A1E99"/>
    <w:multiLevelType w:val="hybridMultilevel"/>
    <w:tmpl w:val="FA2024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D7AC9"/>
    <w:multiLevelType w:val="hybridMultilevel"/>
    <w:tmpl w:val="8B0E4404"/>
    <w:lvl w:ilvl="0" w:tplc="739C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2BC3"/>
    <w:multiLevelType w:val="hybridMultilevel"/>
    <w:tmpl w:val="7A3E3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90023"/>
    <w:multiLevelType w:val="hybridMultilevel"/>
    <w:tmpl w:val="C43A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7422"/>
    <w:multiLevelType w:val="hybridMultilevel"/>
    <w:tmpl w:val="3F864728"/>
    <w:lvl w:ilvl="0" w:tplc="49BC1A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1FE2"/>
    <w:multiLevelType w:val="hybridMultilevel"/>
    <w:tmpl w:val="B3FEA4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71F04"/>
    <w:multiLevelType w:val="hybridMultilevel"/>
    <w:tmpl w:val="4320ABFC"/>
    <w:lvl w:ilvl="0" w:tplc="7804A6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2EF9"/>
    <w:multiLevelType w:val="hybridMultilevel"/>
    <w:tmpl w:val="9B2C7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6E8F"/>
    <w:multiLevelType w:val="multilevel"/>
    <w:tmpl w:val="590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E79B7"/>
    <w:multiLevelType w:val="hybridMultilevel"/>
    <w:tmpl w:val="8078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10E8"/>
    <w:multiLevelType w:val="hybridMultilevel"/>
    <w:tmpl w:val="72C0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A0A72"/>
    <w:multiLevelType w:val="multilevel"/>
    <w:tmpl w:val="AB9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116B1"/>
    <w:multiLevelType w:val="hybridMultilevel"/>
    <w:tmpl w:val="911456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71085"/>
    <w:multiLevelType w:val="hybridMultilevel"/>
    <w:tmpl w:val="E3C6DA8C"/>
    <w:lvl w:ilvl="0" w:tplc="7F486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46645"/>
    <w:multiLevelType w:val="hybridMultilevel"/>
    <w:tmpl w:val="519664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8421C"/>
    <w:multiLevelType w:val="multilevel"/>
    <w:tmpl w:val="D93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D6AAF"/>
    <w:multiLevelType w:val="hybridMultilevel"/>
    <w:tmpl w:val="F65E114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B674C4"/>
    <w:multiLevelType w:val="hybridMultilevel"/>
    <w:tmpl w:val="C700D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5CE9"/>
    <w:multiLevelType w:val="hybridMultilevel"/>
    <w:tmpl w:val="3EAA67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6F7E"/>
    <w:multiLevelType w:val="hybridMultilevel"/>
    <w:tmpl w:val="2E084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7"/>
  </w:num>
  <w:num w:numId="5">
    <w:abstractNumId w:val="21"/>
  </w:num>
  <w:num w:numId="6">
    <w:abstractNumId w:val="1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23"/>
  </w:num>
  <w:num w:numId="12">
    <w:abstractNumId w:val="9"/>
  </w:num>
  <w:num w:numId="13">
    <w:abstractNumId w:val="24"/>
  </w:num>
  <w:num w:numId="14">
    <w:abstractNumId w:val="18"/>
  </w:num>
  <w:num w:numId="15">
    <w:abstractNumId w:val="11"/>
  </w:num>
  <w:num w:numId="16">
    <w:abstractNumId w:val="20"/>
  </w:num>
  <w:num w:numId="17">
    <w:abstractNumId w:val="22"/>
  </w:num>
  <w:num w:numId="18">
    <w:abstractNumId w:val="6"/>
  </w:num>
  <w:num w:numId="19">
    <w:abstractNumId w:val="10"/>
  </w:num>
  <w:num w:numId="20">
    <w:abstractNumId w:val="25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6D"/>
    <w:rsid w:val="00005DD8"/>
    <w:rsid w:val="00007DEC"/>
    <w:rsid w:val="0001205E"/>
    <w:rsid w:val="00022F8C"/>
    <w:rsid w:val="000555FA"/>
    <w:rsid w:val="00056C40"/>
    <w:rsid w:val="0006495F"/>
    <w:rsid w:val="00066C87"/>
    <w:rsid w:val="000B5D3E"/>
    <w:rsid w:val="000C001C"/>
    <w:rsid w:val="000E1509"/>
    <w:rsid w:val="000F06C5"/>
    <w:rsid w:val="000F6597"/>
    <w:rsid w:val="0010326A"/>
    <w:rsid w:val="00103889"/>
    <w:rsid w:val="00116A4E"/>
    <w:rsid w:val="00132521"/>
    <w:rsid w:val="00145228"/>
    <w:rsid w:val="001514A2"/>
    <w:rsid w:val="00174869"/>
    <w:rsid w:val="00176D36"/>
    <w:rsid w:val="001C4FA5"/>
    <w:rsid w:val="0020633F"/>
    <w:rsid w:val="00206EAE"/>
    <w:rsid w:val="002130AD"/>
    <w:rsid w:val="002212EE"/>
    <w:rsid w:val="002236F0"/>
    <w:rsid w:val="00251206"/>
    <w:rsid w:val="0026362D"/>
    <w:rsid w:val="0026400E"/>
    <w:rsid w:val="0026687A"/>
    <w:rsid w:val="002918DB"/>
    <w:rsid w:val="002B3A8C"/>
    <w:rsid w:val="002C062B"/>
    <w:rsid w:val="002C19C4"/>
    <w:rsid w:val="002C5DE0"/>
    <w:rsid w:val="002D3D0F"/>
    <w:rsid w:val="002E0F88"/>
    <w:rsid w:val="002E5755"/>
    <w:rsid w:val="002F0846"/>
    <w:rsid w:val="00310FF5"/>
    <w:rsid w:val="00311547"/>
    <w:rsid w:val="00360D59"/>
    <w:rsid w:val="003630E9"/>
    <w:rsid w:val="0039612F"/>
    <w:rsid w:val="003A6ED4"/>
    <w:rsid w:val="003B2560"/>
    <w:rsid w:val="003B6230"/>
    <w:rsid w:val="003D5574"/>
    <w:rsid w:val="003E2616"/>
    <w:rsid w:val="003E411C"/>
    <w:rsid w:val="00403C7B"/>
    <w:rsid w:val="004342D4"/>
    <w:rsid w:val="00464165"/>
    <w:rsid w:val="00466D3E"/>
    <w:rsid w:val="004777DD"/>
    <w:rsid w:val="00481A8A"/>
    <w:rsid w:val="00490DFA"/>
    <w:rsid w:val="00492E25"/>
    <w:rsid w:val="004941E8"/>
    <w:rsid w:val="004A5525"/>
    <w:rsid w:val="004A5724"/>
    <w:rsid w:val="004A754C"/>
    <w:rsid w:val="004C5468"/>
    <w:rsid w:val="004E662C"/>
    <w:rsid w:val="004F1D60"/>
    <w:rsid w:val="004F44CD"/>
    <w:rsid w:val="005068F2"/>
    <w:rsid w:val="00510BA9"/>
    <w:rsid w:val="00526194"/>
    <w:rsid w:val="00543C33"/>
    <w:rsid w:val="0056407C"/>
    <w:rsid w:val="00567512"/>
    <w:rsid w:val="00590BEA"/>
    <w:rsid w:val="00593832"/>
    <w:rsid w:val="0059392D"/>
    <w:rsid w:val="005A4908"/>
    <w:rsid w:val="005B363F"/>
    <w:rsid w:val="005B653D"/>
    <w:rsid w:val="005B66FB"/>
    <w:rsid w:val="005C64AF"/>
    <w:rsid w:val="005E2C01"/>
    <w:rsid w:val="005E5220"/>
    <w:rsid w:val="005E6F5E"/>
    <w:rsid w:val="005F696A"/>
    <w:rsid w:val="006314EA"/>
    <w:rsid w:val="00635943"/>
    <w:rsid w:val="0066140E"/>
    <w:rsid w:val="00664BEA"/>
    <w:rsid w:val="006922A3"/>
    <w:rsid w:val="00694671"/>
    <w:rsid w:val="006B433D"/>
    <w:rsid w:val="006C3BB8"/>
    <w:rsid w:val="006C7BAD"/>
    <w:rsid w:val="006E0036"/>
    <w:rsid w:val="006E6D4B"/>
    <w:rsid w:val="006F5E6F"/>
    <w:rsid w:val="00706A16"/>
    <w:rsid w:val="007253FF"/>
    <w:rsid w:val="00734B28"/>
    <w:rsid w:val="00735FBD"/>
    <w:rsid w:val="00744C2F"/>
    <w:rsid w:val="0074696D"/>
    <w:rsid w:val="00761803"/>
    <w:rsid w:val="00762E33"/>
    <w:rsid w:val="007A57A6"/>
    <w:rsid w:val="007A5E71"/>
    <w:rsid w:val="007B025D"/>
    <w:rsid w:val="007D361C"/>
    <w:rsid w:val="007F42C5"/>
    <w:rsid w:val="00811819"/>
    <w:rsid w:val="0085284B"/>
    <w:rsid w:val="0088483D"/>
    <w:rsid w:val="008A2DA5"/>
    <w:rsid w:val="008B20DE"/>
    <w:rsid w:val="008D6E5F"/>
    <w:rsid w:val="008E04AB"/>
    <w:rsid w:val="00926826"/>
    <w:rsid w:val="00933AFE"/>
    <w:rsid w:val="00937CD8"/>
    <w:rsid w:val="00943618"/>
    <w:rsid w:val="00954489"/>
    <w:rsid w:val="00961013"/>
    <w:rsid w:val="00984940"/>
    <w:rsid w:val="009A06E3"/>
    <w:rsid w:val="009B6E24"/>
    <w:rsid w:val="009E7A31"/>
    <w:rsid w:val="009F57D9"/>
    <w:rsid w:val="00A14C8D"/>
    <w:rsid w:val="00A178F4"/>
    <w:rsid w:val="00A24451"/>
    <w:rsid w:val="00A2581F"/>
    <w:rsid w:val="00A26AD6"/>
    <w:rsid w:val="00A34B63"/>
    <w:rsid w:val="00A438F8"/>
    <w:rsid w:val="00A47A0A"/>
    <w:rsid w:val="00A50329"/>
    <w:rsid w:val="00A518A1"/>
    <w:rsid w:val="00A608AA"/>
    <w:rsid w:val="00A62893"/>
    <w:rsid w:val="00A6512A"/>
    <w:rsid w:val="00AA03D7"/>
    <w:rsid w:val="00AB4279"/>
    <w:rsid w:val="00AD1A45"/>
    <w:rsid w:val="00AD6FAD"/>
    <w:rsid w:val="00B061E5"/>
    <w:rsid w:val="00B1207E"/>
    <w:rsid w:val="00B135F5"/>
    <w:rsid w:val="00B25A6D"/>
    <w:rsid w:val="00B43175"/>
    <w:rsid w:val="00B474E9"/>
    <w:rsid w:val="00B52F92"/>
    <w:rsid w:val="00B55F29"/>
    <w:rsid w:val="00B5722D"/>
    <w:rsid w:val="00B644CB"/>
    <w:rsid w:val="00B706DE"/>
    <w:rsid w:val="00B71D2B"/>
    <w:rsid w:val="00B751C1"/>
    <w:rsid w:val="00BB1013"/>
    <w:rsid w:val="00BB7207"/>
    <w:rsid w:val="00BE0978"/>
    <w:rsid w:val="00C0386A"/>
    <w:rsid w:val="00C10E44"/>
    <w:rsid w:val="00C1202A"/>
    <w:rsid w:val="00C15E3F"/>
    <w:rsid w:val="00C2098D"/>
    <w:rsid w:val="00C32C6F"/>
    <w:rsid w:val="00C41187"/>
    <w:rsid w:val="00C45FF0"/>
    <w:rsid w:val="00C52545"/>
    <w:rsid w:val="00C74040"/>
    <w:rsid w:val="00C74223"/>
    <w:rsid w:val="00C85DDC"/>
    <w:rsid w:val="00C8750D"/>
    <w:rsid w:val="00CA49BF"/>
    <w:rsid w:val="00CA505E"/>
    <w:rsid w:val="00CB401D"/>
    <w:rsid w:val="00CB658B"/>
    <w:rsid w:val="00CC7DE9"/>
    <w:rsid w:val="00CD53F8"/>
    <w:rsid w:val="00CE555B"/>
    <w:rsid w:val="00CE5D0B"/>
    <w:rsid w:val="00D07706"/>
    <w:rsid w:val="00D32374"/>
    <w:rsid w:val="00D34F69"/>
    <w:rsid w:val="00D35040"/>
    <w:rsid w:val="00D619CD"/>
    <w:rsid w:val="00D765C8"/>
    <w:rsid w:val="00D8623F"/>
    <w:rsid w:val="00D86B36"/>
    <w:rsid w:val="00D87C8F"/>
    <w:rsid w:val="00DA57EB"/>
    <w:rsid w:val="00DB43CE"/>
    <w:rsid w:val="00DC3DB2"/>
    <w:rsid w:val="00DC613A"/>
    <w:rsid w:val="00E048C2"/>
    <w:rsid w:val="00E060BD"/>
    <w:rsid w:val="00E251AA"/>
    <w:rsid w:val="00E37D35"/>
    <w:rsid w:val="00E64F14"/>
    <w:rsid w:val="00E7430C"/>
    <w:rsid w:val="00E832AB"/>
    <w:rsid w:val="00E97D28"/>
    <w:rsid w:val="00EB1CFC"/>
    <w:rsid w:val="00EF791C"/>
    <w:rsid w:val="00F25BD7"/>
    <w:rsid w:val="00F3487D"/>
    <w:rsid w:val="00F60BC7"/>
    <w:rsid w:val="00F978B1"/>
    <w:rsid w:val="00FA0313"/>
    <w:rsid w:val="00FA5791"/>
    <w:rsid w:val="00FB0AA8"/>
    <w:rsid w:val="00FB4B64"/>
    <w:rsid w:val="00FE34DE"/>
    <w:rsid w:val="00FE7C50"/>
    <w:rsid w:val="00FF32B1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A806A8"/>
  <w15:docId w15:val="{64D4FAFC-36DE-4BFC-8D2B-6926BAD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8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96D"/>
    <w:pPr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8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1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18DB"/>
  </w:style>
  <w:style w:type="character" w:styleId="Strong">
    <w:name w:val="Strong"/>
    <w:basedOn w:val="DefaultParagraphFont"/>
    <w:uiPriority w:val="22"/>
    <w:qFormat/>
    <w:rsid w:val="002918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5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29"/>
  </w:style>
  <w:style w:type="paragraph" w:styleId="Footer">
    <w:name w:val="footer"/>
    <w:basedOn w:val="Normal"/>
    <w:link w:val="FooterChar"/>
    <w:uiPriority w:val="99"/>
    <w:unhideWhenUsed/>
    <w:rsid w:val="00B55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29"/>
  </w:style>
  <w:style w:type="paragraph" w:styleId="BalloonText">
    <w:name w:val="Balloon Text"/>
    <w:basedOn w:val="Normal"/>
    <w:link w:val="BalloonTextChar"/>
    <w:uiPriority w:val="99"/>
    <w:semiHidden/>
    <w:unhideWhenUsed/>
    <w:rsid w:val="00A4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4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4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2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lesthorntrust.org.uk/resources/useful-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ulesthorntrust.org.uk/resources/useful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esthorntrust.org.uk/resource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TimeBank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Elliott</dc:creator>
  <cp:lastModifiedBy>Katie Purcell</cp:lastModifiedBy>
  <cp:revision>2</cp:revision>
  <cp:lastPrinted>2018-06-28T12:37:00Z</cp:lastPrinted>
  <dcterms:created xsi:type="dcterms:W3CDTF">2019-02-06T12:49:00Z</dcterms:created>
  <dcterms:modified xsi:type="dcterms:W3CDTF">2019-02-06T12:49:00Z</dcterms:modified>
</cp:coreProperties>
</file>